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FE" w:rsidRDefault="009C1C2D" w:rsidP="00FF00FE">
      <w:pPr>
        <w:pStyle w:val="Default"/>
        <w:ind w:firstLine="709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166225" cy="66592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6225" cy="66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0FE" w:rsidRDefault="00FF00FE" w:rsidP="00FF00FE">
      <w:pPr>
        <w:pStyle w:val="Default"/>
        <w:ind w:firstLine="709"/>
        <w:jc w:val="center"/>
        <w:rPr>
          <w:b/>
        </w:rPr>
      </w:pPr>
    </w:p>
    <w:p w:rsidR="00813EA6" w:rsidRPr="00FF00FE" w:rsidRDefault="00813EA6" w:rsidP="00FF00FE">
      <w:pPr>
        <w:pStyle w:val="Default"/>
        <w:ind w:firstLine="709"/>
        <w:jc w:val="center"/>
        <w:rPr>
          <w:b/>
        </w:rPr>
      </w:pPr>
      <w:bookmarkStart w:id="0" w:name="_GoBack"/>
      <w:bookmarkEnd w:id="0"/>
      <w:r w:rsidRPr="00FF00FE">
        <w:rPr>
          <w:b/>
        </w:rPr>
        <w:t>Планируемые результаты изучения учебного предмета</w:t>
      </w:r>
    </w:p>
    <w:p w:rsidR="00813EA6" w:rsidRPr="00FF00FE" w:rsidRDefault="00813EA6" w:rsidP="00FF00FE">
      <w:pPr>
        <w:pStyle w:val="Default"/>
        <w:ind w:firstLine="709"/>
      </w:pP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 xml:space="preserve">Личностные результаты </w:t>
      </w:r>
      <w:r w:rsidRPr="00FF00FE">
        <w:t>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813EA6" w:rsidRPr="00FF00FE" w:rsidRDefault="00813EA6" w:rsidP="00FF00FE">
      <w:pPr>
        <w:pStyle w:val="Default"/>
        <w:ind w:firstLine="709"/>
      </w:pPr>
      <w:r w:rsidRPr="00FF00FE">
        <w:t xml:space="preserve"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</w:t>
      </w:r>
      <w:proofErr w:type="gramStart"/>
      <w:r w:rsidRPr="00FF00FE">
        <w:t>на-рода</w:t>
      </w:r>
      <w:proofErr w:type="gramEnd"/>
      <w:r w:rsidRPr="00FF00FE">
        <w:t>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813EA6" w:rsidRPr="00FF00FE" w:rsidRDefault="00813EA6" w:rsidP="00FF00FE">
      <w:pPr>
        <w:pStyle w:val="Default"/>
        <w:ind w:firstLine="709"/>
      </w:pPr>
      <w:r w:rsidRPr="00FF00FE">
        <w:t xml:space="preserve">- формирование ответственного отношения к учению, готовности и </w:t>
      </w:r>
      <w:proofErr w:type="gramStart"/>
      <w:r w:rsidRPr="00FF00FE">
        <w:t>способности</w:t>
      </w:r>
      <w:proofErr w:type="gramEnd"/>
      <w:r w:rsidRPr="00FF00FE">
        <w:t xml:space="preserve"> обучающихся к саморазвитию и самообразованию на основе мотивации к обучению и познанию;</w:t>
      </w:r>
    </w:p>
    <w:p w:rsidR="00813EA6" w:rsidRPr="00FF00FE" w:rsidRDefault="00813EA6" w:rsidP="00FF00FE">
      <w:pPr>
        <w:pStyle w:val="Default"/>
        <w:ind w:firstLine="709"/>
      </w:pPr>
      <w:r w:rsidRPr="00FF00FE">
        <w:t>- формирование целостного мировоззрения, учитывающего культурное, языковое, духовное многообразие современного мира;</w:t>
      </w:r>
    </w:p>
    <w:p w:rsidR="00813EA6" w:rsidRPr="00FF00FE" w:rsidRDefault="00813EA6" w:rsidP="00FF00FE">
      <w:pPr>
        <w:pStyle w:val="Default"/>
        <w:ind w:firstLine="709"/>
      </w:pPr>
      <w:r w:rsidRPr="00FF00FE">
        <w:t>- 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813EA6" w:rsidRPr="00FF00FE" w:rsidRDefault="00813EA6" w:rsidP="00FF00FE">
      <w:pPr>
        <w:pStyle w:val="Default"/>
        <w:ind w:firstLine="709"/>
      </w:pPr>
      <w:r w:rsidRPr="00FF00FE"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13EA6" w:rsidRPr="00FF00FE" w:rsidRDefault="00813EA6" w:rsidP="00FF00FE">
      <w:pPr>
        <w:pStyle w:val="Default"/>
        <w:ind w:firstLine="709"/>
      </w:pPr>
      <w:r w:rsidRPr="00FF00FE">
        <w:t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813EA6" w:rsidRPr="00FF00FE" w:rsidRDefault="00813EA6" w:rsidP="00FF00FE">
      <w:pPr>
        <w:pStyle w:val="Default"/>
        <w:ind w:firstLine="709"/>
      </w:pPr>
      <w:r w:rsidRPr="00FF00FE"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813EA6" w:rsidRPr="00FF00FE" w:rsidRDefault="00813EA6" w:rsidP="00FF00FE">
      <w:pPr>
        <w:pStyle w:val="Default"/>
        <w:ind w:firstLine="709"/>
      </w:pPr>
      <w:r w:rsidRPr="00FF00FE"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 xml:space="preserve">Метапредметные результаты </w:t>
      </w:r>
      <w:r w:rsidRPr="00FF00FE">
        <w:t>характеризуют уровень сформированности универсальных способностей учащихся, проявляющихся в познавательной и практической творческой деятельности:</w:t>
      </w:r>
    </w:p>
    <w:p w:rsidR="00813EA6" w:rsidRPr="00FF00FE" w:rsidRDefault="00813EA6" w:rsidP="00FF00FE">
      <w:pPr>
        <w:pStyle w:val="Default"/>
        <w:ind w:firstLine="709"/>
      </w:pPr>
      <w:r w:rsidRPr="00FF00FE">
        <w:t>- умение самостоятельно определять цели своего обучения, ставить и формулировать для себя новые задачи в учѐ</w:t>
      </w:r>
      <w:proofErr w:type="gramStart"/>
      <w:r w:rsidRPr="00FF00FE">
        <w:t>бе и</w:t>
      </w:r>
      <w:proofErr w:type="gramEnd"/>
      <w:r w:rsidRPr="00FF00FE">
        <w:t xml:space="preserve"> познавательной деятельности, развивать мотивы и интересы своей познавательной деятельности;</w:t>
      </w:r>
    </w:p>
    <w:p w:rsidR="00813EA6" w:rsidRPr="00FF00FE" w:rsidRDefault="00813EA6" w:rsidP="00FF00FE">
      <w:pPr>
        <w:pStyle w:val="Default"/>
        <w:ind w:firstLine="709"/>
      </w:pPr>
      <w:r w:rsidRPr="00FF00FE"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813EA6" w:rsidRPr="00FF00FE" w:rsidRDefault="00813EA6" w:rsidP="00FF00FE">
      <w:pPr>
        <w:pStyle w:val="Default"/>
        <w:ind w:firstLine="709"/>
      </w:pPr>
      <w:r w:rsidRPr="00FF00FE">
        <w:t xml:space="preserve"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</w:t>
      </w:r>
      <w:proofErr w:type="spellStart"/>
      <w:proofErr w:type="gramStart"/>
      <w:r w:rsidRPr="00FF00FE">
        <w:t>соответ-ствии</w:t>
      </w:r>
      <w:proofErr w:type="spellEnd"/>
      <w:proofErr w:type="gramEnd"/>
      <w:r w:rsidRPr="00FF00FE">
        <w:t xml:space="preserve"> с изменяющейся ситуацией;</w:t>
      </w:r>
    </w:p>
    <w:p w:rsidR="00813EA6" w:rsidRPr="00FF00FE" w:rsidRDefault="00813EA6" w:rsidP="00FF00FE">
      <w:pPr>
        <w:pStyle w:val="Default"/>
        <w:ind w:firstLine="709"/>
      </w:pPr>
      <w:r w:rsidRPr="00FF00FE">
        <w:t>- умение оценивать правильность выполнения учебной задачи, собственные возможности ее решения;</w:t>
      </w:r>
    </w:p>
    <w:p w:rsidR="00813EA6" w:rsidRPr="00FF00FE" w:rsidRDefault="00813EA6" w:rsidP="00FF00FE">
      <w:pPr>
        <w:pStyle w:val="Default"/>
        <w:ind w:firstLine="709"/>
      </w:pPr>
      <w:r w:rsidRPr="00FF00FE"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13EA6" w:rsidRPr="00FF00FE" w:rsidRDefault="00813EA6" w:rsidP="00FF00FE">
      <w:pPr>
        <w:pStyle w:val="Default"/>
        <w:ind w:firstLine="709"/>
      </w:pPr>
      <w:r w:rsidRPr="00FF00FE"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lastRenderedPageBreak/>
        <w:t xml:space="preserve">Предметные результаты </w:t>
      </w:r>
      <w:r w:rsidRPr="00FF00FE">
        <w:t>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FA168F" w:rsidRPr="00FF00FE" w:rsidRDefault="00813EA6" w:rsidP="00FF00FE">
      <w:pPr>
        <w:pStyle w:val="Default"/>
        <w:ind w:firstLine="709"/>
      </w:pPr>
      <w:r w:rsidRPr="00FF00FE">
        <w:t>-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</w:t>
      </w:r>
    </w:p>
    <w:p w:rsidR="00813EA6" w:rsidRPr="00FF00FE" w:rsidRDefault="00813EA6" w:rsidP="00FF00FE">
      <w:pPr>
        <w:pStyle w:val="Default"/>
        <w:ind w:firstLine="709"/>
      </w:pPr>
      <w:r w:rsidRPr="00FF00FE">
        <w:t>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813EA6" w:rsidRPr="00FF00FE" w:rsidRDefault="00813EA6" w:rsidP="00FF00FE">
      <w:pPr>
        <w:pStyle w:val="Default"/>
        <w:ind w:firstLine="709"/>
      </w:pPr>
      <w:r w:rsidRPr="00FF00FE">
        <w:t>-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813EA6" w:rsidRPr="00FF00FE" w:rsidRDefault="00813EA6" w:rsidP="00FF00FE">
      <w:pPr>
        <w:pStyle w:val="Default"/>
        <w:ind w:firstLine="709"/>
      </w:pPr>
      <w:r w:rsidRPr="00FF00FE">
        <w:t>-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813EA6" w:rsidRPr="00FF00FE" w:rsidRDefault="00813EA6" w:rsidP="00FF00FE">
      <w:pPr>
        <w:pStyle w:val="Default"/>
        <w:ind w:firstLine="709"/>
      </w:pPr>
      <w:r w:rsidRPr="00FF00FE">
        <w:t>-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813EA6" w:rsidRPr="00FF00FE" w:rsidRDefault="00813EA6" w:rsidP="00FF00FE">
      <w:pPr>
        <w:pStyle w:val="Default"/>
        <w:ind w:firstLine="709"/>
      </w:pPr>
      <w:r w:rsidRPr="00FF00FE">
        <w:t>-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813EA6" w:rsidRPr="00FF00FE" w:rsidRDefault="00813EA6" w:rsidP="00FF00FE">
      <w:pPr>
        <w:pStyle w:val="Default"/>
        <w:ind w:firstLine="709"/>
      </w:pPr>
      <w:r w:rsidRPr="00FF00FE">
        <w:t>-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813EA6" w:rsidRPr="00FF00FE" w:rsidRDefault="00813EA6" w:rsidP="00FF00FE">
      <w:pPr>
        <w:pStyle w:val="Default"/>
        <w:ind w:firstLine="709"/>
      </w:pPr>
      <w:r w:rsidRPr="00FF00FE">
        <w:t>-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813EA6" w:rsidRPr="00FF00FE" w:rsidRDefault="00813EA6" w:rsidP="00FF00FE">
      <w:pPr>
        <w:pStyle w:val="Default"/>
        <w:ind w:firstLine="709"/>
      </w:pPr>
      <w:r w:rsidRPr="00FF00FE">
        <w:t>- осознание значения искусства и творчества в личной и культурной самоидентификации личности;</w:t>
      </w:r>
    </w:p>
    <w:p w:rsidR="00813EA6" w:rsidRPr="00FF00FE" w:rsidRDefault="00813EA6" w:rsidP="00FF00FE">
      <w:pPr>
        <w:pStyle w:val="Default"/>
        <w:ind w:firstLine="709"/>
      </w:pPr>
      <w:r w:rsidRPr="00FF00FE">
        <w:t>- 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0A6831" w:rsidRPr="00FF00FE" w:rsidRDefault="000A6831" w:rsidP="00FF00F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F00FE">
        <w:rPr>
          <w:rFonts w:ascii="Times New Roman" w:hAnsi="Times New Roman"/>
          <w:b/>
          <w:bCs/>
          <w:sz w:val="24"/>
          <w:szCs w:val="24"/>
        </w:rPr>
        <w:t>Выпускник научится: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раскрывать смысл народных праздников и обрядов и их отражение в народном искусстве и в современной жизни;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создавать эскизы декоративного убранства русской избы;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создавать цветовую композицию внутреннего убранства избы;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определять специфику образного языка декоративно-прикладного искусства;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создавать самостоятельные варианты орнаментального построения вышивки с опорой на народные традиции;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создавать эскизы народного праздничного костюма, его отдельных элементов в цветовом решении;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lastRenderedPageBreak/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характеризовать основы народного орнамента; создавать орнаменты на основе народных традиций;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различать виды и материалы декоративно-прикладного искусства;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различать национальные особенности русского орнамента и орнаментов других народов России;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различать и характеризовать несколько народных художественных промыслов России;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объяснять разницу между предметом изображения, сюжетом и содержанием изображения;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композиционным навыкам работы, чувству ритма, работе с различными художественными материалами;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создавать образы, используя все выразительные возможности художественных материалов;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простым навыкам изображения с помощью пятна и тональных отношений;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навыку плоскостного силуэтного изображения обычных, простых предметов (кухонная утварь);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изображать сложную форму предмета (силуэт) как соотношение простых геометрических фигур, соблюдая их пропорции;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создавать линейные изображения геометрических тел и натюрморт с натуры из геометрических тел;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строить изображения простых предметов по правилам линейной перспективы;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передавать с помощью света характер формы и эмоциональное напряжение в композиции натюрморта;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творческому опыту выполнения графического натюрморта и гравюры наклейками на картоне;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выражать цветом в натюрморте собственное настроение и переживания;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применять перспективу в практической творческой работе;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навыкам изображения перспективных сокращений в зарисовках наблюдаемого;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навыкам изображения уходящего вдаль пространства, применяя правила линейной и воздушной перспективы;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видеть, наблюдать и эстетически переживать изменчивость цветового состояния и настроения в природе;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навыкам создания пейзажных зарисовок;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различать и характеризовать понятия: пространство, ракурс, воздушная перспектива;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пользоваться правилами работы на пленэре;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lastRenderedPageBreak/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навыкам композиции, наблюдательной перспективы и ритмической организации плоскости изображения;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различать основные средства художественной выразительности в изобразительном искусстве (линия, пятно, тон, цвет, форма, перспектива и др.);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пользоваться красками (гуашь, акварель), несколькими графическими материалами (карандаш, тушь), обладать первичными навыками лепки, использовать коллажные техники;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различать и характеризовать виды портрета;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понимать и характеризовать основы изображения головы человека;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пользоваться навыками работы с доступными скульптурными материалами;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использовать графические материалы в работе над портретом;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использовать образные возможности освещения в портрете;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пользоваться правилами схематического построения головы человека в рисунке;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называть имена выдающихся русских и зарубежных художников - портретистов и определять их произведения;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навыкам передачи в плоскостном изображении простых движений фигуры человека;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навыкам понимания особенностей восприятия скульптурного образа;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навыкам лепки и работы с пластилином или глиной;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0A6831" w:rsidRPr="00FF00FE" w:rsidRDefault="000A6831" w:rsidP="00FF00FE">
      <w:pPr>
        <w:pStyle w:val="a3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объяснять понятия «тема», «содержание», «сюжет» в произведениях станковой живописи;</w:t>
      </w:r>
    </w:p>
    <w:p w:rsidR="000A6831" w:rsidRPr="00FF00FE" w:rsidRDefault="000A6831" w:rsidP="00FF00FE">
      <w:pPr>
        <w:pStyle w:val="a3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изобразительным и композиционным навыкам в процессе работы над эскизом;</w:t>
      </w:r>
    </w:p>
    <w:p w:rsidR="000A6831" w:rsidRPr="00FF00FE" w:rsidRDefault="000A6831" w:rsidP="00FF00FE">
      <w:pPr>
        <w:pStyle w:val="a3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узнавать и объяснять понятия «тематическая картина», «станковая живопись»;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перечислять и характеризовать основные жанры сюжетн</w:t>
      </w:r>
      <w:proofErr w:type="gramStart"/>
      <w:r w:rsidRPr="00FF00FE">
        <w:rPr>
          <w:rFonts w:ascii="Times New Roman" w:hAnsi="Times New Roman"/>
        </w:rPr>
        <w:t>о-</w:t>
      </w:r>
      <w:proofErr w:type="gramEnd"/>
      <w:r w:rsidRPr="00FF00FE">
        <w:rPr>
          <w:rFonts w:ascii="Times New Roman" w:hAnsi="Times New Roman"/>
        </w:rPr>
        <w:t xml:space="preserve"> тематической картины;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lastRenderedPageBreak/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характеризовать значение тематической картины XIX века в развитии русской культуры;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творческому опыту по разработке и созданию изобразительного образа на выбранный исторический сюжет;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 xml:space="preserve">творческому опыту по разработке художественного проекта </w:t>
      </w:r>
      <w:proofErr w:type="gramStart"/>
      <w:r w:rsidRPr="00FF00FE">
        <w:rPr>
          <w:rFonts w:ascii="Times New Roman" w:hAnsi="Times New Roman"/>
        </w:rPr>
        <w:t>–р</w:t>
      </w:r>
      <w:proofErr w:type="gramEnd"/>
      <w:r w:rsidRPr="00FF00FE">
        <w:rPr>
          <w:rFonts w:ascii="Times New Roman" w:hAnsi="Times New Roman"/>
        </w:rPr>
        <w:t>азработки композиции на историческую тему;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творческому опыту создания композиции на основе библейских сюжетов;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называть имена великих европейских и русских художников, творивших на библейские темы;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узнавать и характеризовать произведения великих европейских и русских художников на библейские темы;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характеризовать роль монументальных памятников в жизни общества;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рассуждать об особенностях художественного образа советского народа в годы Великой Отечественной войны;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анализировать художественно-выразительные средства произведений изобразительного искусства XX века;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культуре зрительского восприятия;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характеризовать временные и пространственные искусства;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понимать разницу между реальностью и художественным образом;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 xml:space="preserve">представлениям об искусстве иллюстрации и творчестве известных иллюстраторов книг. И.Я. </w:t>
      </w:r>
      <w:proofErr w:type="spellStart"/>
      <w:r w:rsidRPr="00FF00FE">
        <w:rPr>
          <w:rFonts w:ascii="Times New Roman" w:hAnsi="Times New Roman"/>
        </w:rPr>
        <w:t>Билибин</w:t>
      </w:r>
      <w:proofErr w:type="spellEnd"/>
      <w:r w:rsidRPr="00FF00FE">
        <w:rPr>
          <w:rFonts w:ascii="Times New Roman" w:hAnsi="Times New Roman"/>
        </w:rPr>
        <w:t xml:space="preserve">. В.А. </w:t>
      </w:r>
      <w:proofErr w:type="spellStart"/>
      <w:r w:rsidRPr="00FF00FE">
        <w:rPr>
          <w:rFonts w:ascii="Times New Roman" w:hAnsi="Times New Roman"/>
        </w:rPr>
        <w:t>Милашевский</w:t>
      </w:r>
      <w:proofErr w:type="spellEnd"/>
      <w:r w:rsidRPr="00FF00FE">
        <w:rPr>
          <w:rFonts w:ascii="Times New Roman" w:hAnsi="Times New Roman"/>
        </w:rPr>
        <w:t>. В.А. Фаворский;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опыту художественного иллюстрирования и навыкам работы графическими материалами;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представлениям об анималистическом жанре изобразительного искусства и творчестве художников-анималистов;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опыту художественного творчества по созданию стилизованных образов животных;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систематизировать и характеризовать основные этапы развития и истории архитектуры и дизайна;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распознавать объект и пространство в конструктивных видах искусства;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понимать сочетание различных объемов в здании;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 xml:space="preserve">понимать единство </w:t>
      </w:r>
      <w:proofErr w:type="gramStart"/>
      <w:r w:rsidRPr="00FF00FE">
        <w:rPr>
          <w:rFonts w:ascii="Times New Roman" w:hAnsi="Times New Roman"/>
        </w:rPr>
        <w:t>художественного</w:t>
      </w:r>
      <w:proofErr w:type="gramEnd"/>
      <w:r w:rsidRPr="00FF00FE">
        <w:rPr>
          <w:rFonts w:ascii="Times New Roman" w:hAnsi="Times New Roman"/>
        </w:rPr>
        <w:t xml:space="preserve"> и функционального в вещи, форму и материал;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понимать тенденции и перспективы развития современной архитектуры;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различать образно-стилевой язык архитектуры прошлого;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характеризовать и различать малые формы архитектуры и дизайна в пространстве городской среды;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lastRenderedPageBreak/>
        <w:t>понимать плоскостную композицию как возможное схематическое изображение объемов при взгляде на них сверху;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осознавать чертеж как плоскостное изображение объемов, когда точка – вертикаль, круг – цилиндр, шар и т. д.;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применять навыки формообразования, использования объемов в дизайне и архитектуре (макеты из бумаги, картона, пластилина);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создавать композиционные макеты объектов на предметной плоскости и в пространстве;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 xml:space="preserve">создавать практические творческие композиции в технике коллажа, </w:t>
      </w:r>
      <w:proofErr w:type="gramStart"/>
      <w:r w:rsidRPr="00FF00FE">
        <w:rPr>
          <w:rFonts w:ascii="Times New Roman" w:hAnsi="Times New Roman"/>
        </w:rPr>
        <w:t>дизайн-проектов</w:t>
      </w:r>
      <w:proofErr w:type="gramEnd"/>
      <w:r w:rsidRPr="00FF00FE">
        <w:rPr>
          <w:rFonts w:ascii="Times New Roman" w:hAnsi="Times New Roman"/>
        </w:rPr>
        <w:t>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приобретать общее представление о традициях ландшафтно-парковой архитектуры;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характеризовать основные школы садово-паркового искусства;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понимать основы краткой истории русской усадебной культуры XVIII – XIX веков;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называть и раскрывать смысл основ искусства флористики;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понимать основы краткой истории костюма;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характеризовать и раскрывать смысл композиционно-конструктивных принципов дизайна одежды;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применять навыки сочинения объемно-пространственной композиции в формировании букета по принципам икэбаны;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отражать в эскизном проекте дизайна сада образно-архитектурный композиционный замысел;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узнавать и характеризовать памятники архитектуры Древнего Киева. София Киевская. Фрески. Мозаики;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узнавать и описывать памятники шатрового зодчества;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характеризовать особенности церкви Вознесения в селе Коломенском и храма Покрова-на-Рву;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раскрывать особенности новых иконописных традиций в XVII веке. Отличать по характерным особенностям икону и парсуну;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работать над проектом (индивидуальным или коллективным), создавая разнообразные творческие композиции в материалах по различным темам;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различать стилевые особенности разных школ архитектуры Древней Руси;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создавать с натуры и по воображению архитектурные образы графическими материалами и др.;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сравнивать, сопоставлять и анализировать произведения живописи Древней Руси;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рассуждать о значении художественного образа древнерусской культуры;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lastRenderedPageBreak/>
        <w:t>ориентироваться в широком разнообразии стилей и направлений изобразительного искусства и архитектуры XVIII – XIX веков;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использовать в речи новые термины, связанные со стилями в изобразительном искусстве и архитектуре XVIII – XIX веков;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выявлять и называть характерные особенности русской портретной живописи XVIII века;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характеризовать признаки и особенности московского барокко;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создавать разнообразные творческие работы (фантазийные конструкции) в материале.</w:t>
      </w:r>
    </w:p>
    <w:p w:rsidR="000A6831" w:rsidRPr="00FF00FE" w:rsidRDefault="000A6831" w:rsidP="00FF00F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F00FE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научиться: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выделять признаки для установления стилевых связей в процессе изучения изобразительного искусства;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понимать специфику изображения в полиграфии;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различать формы полиграфической продукции: книги, журналы, плакаты, афиши и др.);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различать и характеризовать типы изображения в полиграфии (графическое, живописное, компьютерное, фотографическое);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проектировать обложку книги, рекламы открытки, визитки и др.;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создавать художественную композицию макета книги, журнала;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называть имена великих русских живописцев и архитекторов XVIII – XIX веков;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называть и характеризовать произведения изобразительного искусства и архитектуры русских художников XVIII – XIX веков;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называть имена выдающихся русских художников-ваятелей XVIII века и определять скульптурные памятники;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называть имена выдающихся художников «Товарищества передвижников» и определять их произведения живописи;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называть имена выдающихся русских художников-пейзажистов XIX века и определять произведения пейзажной живописи;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понимать особенности исторического жанра, определять произведения исторической живописи;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определять «Русский стиль» в архитектуре модерна, называть памятники архитектуры модерна;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создавать разнообразные творческие работы (фантазийные конструкции) в материале;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узнавать основные художественные направления в искусстве XIX и XX веков;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lastRenderedPageBreak/>
        <w:t>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применять творческий опыт разработки художественного проекта – создания композиции на определенную тему;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понимать смысл традиций и новаторства в изобразительном искусстве XX века. Модерн. Авангард. Сюрреализм;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 xml:space="preserve">характеризовать стиль модерн в архитектуре. Ф.О. </w:t>
      </w:r>
      <w:proofErr w:type="spellStart"/>
      <w:r w:rsidRPr="00FF00FE">
        <w:rPr>
          <w:rFonts w:ascii="Times New Roman" w:hAnsi="Times New Roman"/>
          <w:i/>
          <w:iCs/>
        </w:rPr>
        <w:t>Шехтель</w:t>
      </w:r>
      <w:proofErr w:type="spellEnd"/>
      <w:r w:rsidRPr="00FF00FE">
        <w:rPr>
          <w:rFonts w:ascii="Times New Roman" w:hAnsi="Times New Roman"/>
          <w:i/>
          <w:iCs/>
        </w:rPr>
        <w:t>. А. Гауди;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создавать с натуры и по воображению архитектурные образы графическими материалами и др.;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работать над эскизом монументального произведения (витраж, мозаика, роспись, монументальная скульптура);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использовать выразительный язык при моделировании архитектурного пространства;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характеризовать крупнейшие художественные музеи мира и России;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получать представления об особенностях художественных коллекций крупнейших музеев мира;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использовать навыки коллективной работы над объемн</w:t>
      </w:r>
      <w:proofErr w:type="gramStart"/>
      <w:r w:rsidRPr="00FF00FE">
        <w:rPr>
          <w:rFonts w:ascii="Times New Roman" w:hAnsi="Times New Roman"/>
          <w:i/>
          <w:iCs/>
        </w:rPr>
        <w:t>о-</w:t>
      </w:r>
      <w:proofErr w:type="gramEnd"/>
      <w:r w:rsidRPr="00FF00FE">
        <w:rPr>
          <w:rFonts w:ascii="Times New Roman" w:hAnsi="Times New Roman"/>
          <w:i/>
          <w:iCs/>
        </w:rPr>
        <w:t xml:space="preserve"> пространственной композицией;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понимать основы сценографии как вида художественного творчества;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понимать роль костюма, маски и грима в искусстве актерского перевоплощения;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 xml:space="preserve">называть имена российских художников (А.Я. Головин, А.Н. Бенуа, М.В. </w:t>
      </w:r>
      <w:proofErr w:type="spellStart"/>
      <w:r w:rsidRPr="00FF00FE">
        <w:rPr>
          <w:rFonts w:ascii="Times New Roman" w:hAnsi="Times New Roman"/>
          <w:i/>
          <w:iCs/>
        </w:rPr>
        <w:t>Добужинский</w:t>
      </w:r>
      <w:proofErr w:type="spellEnd"/>
      <w:r w:rsidRPr="00FF00FE">
        <w:rPr>
          <w:rFonts w:ascii="Times New Roman" w:hAnsi="Times New Roman"/>
          <w:i/>
          <w:iCs/>
        </w:rPr>
        <w:t>);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различать особенности художественной фотографии;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различать выразительные средства художественной фотографии (композиция, план, ракурс, свет, ритм и др.);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понимать изобразительную природу экранных искусств;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характеризовать принципы киномонтажа в создании художественного образа;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различать понятия: игровой и документальный фильм;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называть имена мастеров российского кинематографа. С.М. Эйзенштейн. А.А. Тарковский. С.Ф. Бондарчук. Н.С. Михалков;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понимать основы искусства телевидения;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понимать различия в творческой работе художника-живописца и сценографа;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применять полученные знания о типах оформления сцены при создании школьного спектакля;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применять в практике любительского спектакля художественно-творческие умения по созданию костюмов, грима и т. д. для спектакля из доступных материалов;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применять в своей съемочной практике ранее приобретенные знания и навыки композиции, чувства цвета, глубины пространства и т. д.;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пользоваться компьютерной обработкой фотоснимка при исправлении отдельных недочетов и случайностей;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понимать и объяснять синтетическую природу фильма;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применять первоначальные навыки в создании сценария и замысла фильма;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применять полученные ранее знания по композиции и построению кадра;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использовать первоначальные навыки операторской грамоты, техники съемки и компьютерного монтажа;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lastRenderedPageBreak/>
        <w:t>применять сценарно-режиссерские навыки при построении текстового и изобразительного сюжета, а также звукового ряда своей компьютерной анимации;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смотреть и анализировать с точки зрения режиссерского, монтажно-операторского искусства фильмы мастеров кино;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i/>
          <w:iCs/>
        </w:rPr>
      </w:pPr>
      <w:r w:rsidRPr="00FF00FE">
        <w:rPr>
          <w:rFonts w:ascii="Times New Roman" w:hAnsi="Times New Roman"/>
          <w:i/>
          <w:iCs/>
        </w:rPr>
        <w:t>использовать опыт документальной съемки и тележурналистики для формирования школьного телевидения;</w:t>
      </w:r>
    </w:p>
    <w:p w:rsidR="000A6831" w:rsidRPr="00FF00FE" w:rsidRDefault="000A6831" w:rsidP="00FF00FE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  <w:i/>
          <w:iCs/>
        </w:rPr>
        <w:t>реализовывать сценарно-режиссерскую и операторскую грамоту в практике создания видео-этюда.</w:t>
      </w:r>
    </w:p>
    <w:p w:rsidR="000A6831" w:rsidRPr="00FF00FE" w:rsidRDefault="000A6831" w:rsidP="00FF00FE">
      <w:pPr>
        <w:pStyle w:val="Default"/>
        <w:ind w:firstLine="709"/>
        <w:rPr>
          <w:b/>
          <w:bCs/>
        </w:rPr>
      </w:pPr>
    </w:p>
    <w:p w:rsidR="00813EA6" w:rsidRPr="00FF00FE" w:rsidRDefault="00813EA6" w:rsidP="00FF00FE">
      <w:pPr>
        <w:pStyle w:val="Default"/>
        <w:ind w:firstLine="709"/>
        <w:rPr>
          <w:b/>
          <w:bCs/>
        </w:rPr>
      </w:pPr>
      <w:r w:rsidRPr="00FF00FE">
        <w:rPr>
          <w:b/>
          <w:bCs/>
        </w:rPr>
        <w:t>СОДЕРЖАНИЕ УЧЕБНОГО ПРЕДМЕТА</w:t>
      </w:r>
    </w:p>
    <w:p w:rsidR="009D0E3E" w:rsidRPr="00FF00FE" w:rsidRDefault="009D0E3E" w:rsidP="00FF00FE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F00FE">
        <w:rPr>
          <w:rFonts w:ascii="Times New Roman" w:hAnsi="Times New Roman"/>
          <w:sz w:val="24"/>
          <w:szCs w:val="24"/>
        </w:rPr>
        <w:t>В программу включены следующие основные виды художественно-творческой деятельности:</w:t>
      </w:r>
    </w:p>
    <w:p w:rsidR="009D0E3E" w:rsidRPr="00FF00FE" w:rsidRDefault="009D0E3E" w:rsidP="00FF00FE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ценностно-ориентационная и коммуникативная деятельность;</w:t>
      </w:r>
    </w:p>
    <w:p w:rsidR="009D0E3E" w:rsidRPr="00FF00FE" w:rsidRDefault="009D0E3E" w:rsidP="00FF00FE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изобразительная деятельность (основы художественного изображения);</w:t>
      </w:r>
    </w:p>
    <w:p w:rsidR="009D0E3E" w:rsidRPr="00FF00FE" w:rsidRDefault="009D0E3E" w:rsidP="00FF00FE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декоративно-прикладная деятельность (основы народного и декоративно-прикладного искусства);</w:t>
      </w:r>
    </w:p>
    <w:p w:rsidR="009D0E3E" w:rsidRPr="00FF00FE" w:rsidRDefault="009D0E3E" w:rsidP="00FF00FE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художественно-конструкторская деятельность (элементы дизайна и архитектуры);</w:t>
      </w:r>
    </w:p>
    <w:p w:rsidR="009D0E3E" w:rsidRPr="00FF00FE" w:rsidRDefault="009D0E3E" w:rsidP="00FF00FE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 w:rsidRPr="00FF00FE">
        <w:rPr>
          <w:rFonts w:ascii="Times New Roman" w:hAnsi="Times New Roman"/>
        </w:rPr>
        <w:t>художественно-творческая деятельность на основе синтеза искусств.</w:t>
      </w: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>5 класс</w:t>
      </w: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 xml:space="preserve">Древние корни народного искусства. </w:t>
      </w:r>
      <w:r w:rsidRPr="00FF00FE">
        <w:t xml:space="preserve">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Интерьер крестьянской избы. </w:t>
      </w:r>
      <w:proofErr w:type="spellStart"/>
      <w:r w:rsidRPr="00FF00FE">
        <w:t>Констуркция</w:t>
      </w:r>
      <w:proofErr w:type="spellEnd"/>
      <w:r w:rsidRPr="00FF00FE">
        <w:t xml:space="preserve"> и декор </w:t>
      </w:r>
      <w:proofErr w:type="spellStart"/>
      <w:r w:rsidRPr="00FF00FE">
        <w:t>преметов</w:t>
      </w:r>
      <w:proofErr w:type="spellEnd"/>
      <w:r w:rsidRPr="00FF00FE">
        <w:t xml:space="preserve"> народного быта. Орнамент как основа декоративного украшения. Образы и мотивы в орнаментах русской вышивки. Праздничный народный костюм. Различие национальных особенностей русского орнамента и орнаментов других народов России. Обрядовые действия народного праздника, народные гулянья. Ярмарка.</w:t>
      </w:r>
    </w:p>
    <w:p w:rsidR="00813EA6" w:rsidRPr="00FF00FE" w:rsidRDefault="00813EA6" w:rsidP="00FF00FE">
      <w:pPr>
        <w:pStyle w:val="Default"/>
        <w:ind w:firstLine="709"/>
      </w:pPr>
      <w:r w:rsidRPr="00FF00FE">
        <w:t xml:space="preserve">Древние образы в современных народных глиняных игрушках (Дымковская игрушка, </w:t>
      </w:r>
      <w:proofErr w:type="spellStart"/>
      <w:r w:rsidRPr="00FF00FE">
        <w:t>Филимоновская</w:t>
      </w:r>
      <w:proofErr w:type="spellEnd"/>
      <w:r w:rsidRPr="00FF00FE">
        <w:t xml:space="preserve"> игрушка). Единство формы и декора в игрушках. Матрешка. </w:t>
      </w:r>
      <w:proofErr w:type="spellStart"/>
      <w:r w:rsidRPr="00FF00FE">
        <w:t>Искуство</w:t>
      </w:r>
      <w:proofErr w:type="spellEnd"/>
      <w:r w:rsidRPr="00FF00FE">
        <w:t xml:space="preserve"> Гжели. Истоки и развитие промысла. Золотая Хохлома. Истоки и развитие промысла. Предметы народных промыслов в повседневной жизни. Мезенская роспись. </w:t>
      </w:r>
      <w:proofErr w:type="spellStart"/>
      <w:proofErr w:type="gramStart"/>
      <w:r w:rsidRPr="00FF00FE">
        <w:t>Жостово</w:t>
      </w:r>
      <w:proofErr w:type="spellEnd"/>
      <w:r w:rsidRPr="00FF00FE">
        <w:t>, роспись по металлу, щепа, роспись по лубу и дереву, тиснение и резьба по бересте).</w:t>
      </w:r>
      <w:proofErr w:type="gramEnd"/>
      <w:r w:rsidRPr="00FF00FE">
        <w:t xml:space="preserve"> Связь времен в народном искусстве.</w:t>
      </w: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 xml:space="preserve">Раздел </w:t>
      </w:r>
      <w:proofErr w:type="spellStart"/>
      <w:r w:rsidRPr="00FF00FE">
        <w:rPr>
          <w:b/>
          <w:bCs/>
        </w:rPr>
        <w:t>I.Образ</w:t>
      </w:r>
      <w:proofErr w:type="spellEnd"/>
      <w:r w:rsidRPr="00FF00FE">
        <w:rPr>
          <w:b/>
          <w:bCs/>
        </w:rPr>
        <w:t xml:space="preserve"> родной земли в изобразительном искусстве.</w:t>
      </w:r>
    </w:p>
    <w:p w:rsidR="00813EA6" w:rsidRPr="00FF00FE" w:rsidRDefault="00813EA6" w:rsidP="00FF00FE">
      <w:pPr>
        <w:pStyle w:val="Default"/>
        <w:ind w:firstLine="709"/>
      </w:pPr>
      <w:r w:rsidRPr="00FF00FE">
        <w:t xml:space="preserve">Образ плодородия земли в изобразительном искусстве. </w:t>
      </w:r>
      <w:proofErr w:type="gramStart"/>
      <w:r w:rsidRPr="00FF00FE">
        <w:t>Виды живописи (станковая, монументальная декоративная) Виды графики (станковая, книжная, плакатная, промышленная).</w:t>
      </w:r>
      <w:proofErr w:type="gramEnd"/>
      <w:r w:rsidRPr="00FF00FE">
        <w:t xml:space="preserve"> Жанры пейзажа и натюрморта в живописи и графике. Художественный образ и художественно-выразительные средства живописи (цвет, цветовой контраст, тон и тональные отношения). Формат и композиция. Ритм пятен. Произведения выдающихся художников: И. Левитан, И. Шишкин, В. Фаворский, П. Сезанн, В. Серов и др. Поэтический образ родной природы в изобразительном искусстве.</w:t>
      </w: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>Раздел II.«Живая старина. Природные трудовые циклы в народной культуре и современной жизни и их образы в искусстве»</w:t>
      </w:r>
    </w:p>
    <w:p w:rsidR="00813EA6" w:rsidRPr="00FF00FE" w:rsidRDefault="00813EA6" w:rsidP="00FF00FE">
      <w:pPr>
        <w:pStyle w:val="Default"/>
        <w:ind w:firstLine="709"/>
      </w:pPr>
      <w:r w:rsidRPr="00FF00FE">
        <w:t>Народные праздники и обряды в жизни и искусстве. Традиции и современность. Образ времени года в искусстве. Традиции и современность. Взаимоотношения людей в жизни и искусстве. Роль декоративно-прикладных иску</w:t>
      </w:r>
      <w:proofErr w:type="gramStart"/>
      <w:r w:rsidRPr="00FF00FE">
        <w:t>сств в п</w:t>
      </w:r>
      <w:proofErr w:type="gramEnd"/>
      <w:r w:rsidRPr="00FF00FE">
        <w:t>овседневной жизни человека и общества. Сплав фантазии и реальности в образах фольклорных героев. Бытовой жанр в живописи и графике. Композиция (ритм, пространство, статика и динамика, симметрия и асимметрия). Художественный образ и художественно-выразительные средства графики: линия, штрих, пятно и др. Художник – творец – гражданин. Сказочные темы в искусстве. Произведения выдающихся художников: И. Репин, М. Врубель, В. Васнецов и др.</w:t>
      </w: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>Раздел III « Мудрость народной жизни в искусстве»</w:t>
      </w:r>
    </w:p>
    <w:p w:rsidR="00813EA6" w:rsidRPr="00FF00FE" w:rsidRDefault="00813EA6" w:rsidP="00FF00FE">
      <w:pPr>
        <w:pStyle w:val="Default"/>
        <w:ind w:firstLine="709"/>
      </w:pPr>
      <w:r w:rsidRPr="00FF00FE">
        <w:lastRenderedPageBreak/>
        <w:t>Русское народное деревянное зодчество. Польза и красота. Художественная культура Древней Руси, и своеобразие, символичность, обращенность к внутреннему миру человека. Древние корни народного искусства, специфика образно-символического языка. Искусство Древней Руси – фундамент русской культуры. Связь времен в народном искусстве. Орнамент как основа декоративного украшения. Образ народной жизни в опере-сказке «Снегурочка». Синтез искусств Календарный праздник широкой масленицы как часть народной художественной культуры и современной жизни. Современное развитие Городецкой росписи по дереву. Произведения выдающихся художников: В. Суриков, Б. Кустодиев и др.</w:t>
      </w: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>Раздел IV « Образ единения человека с природой в искусстве»</w:t>
      </w:r>
    </w:p>
    <w:p w:rsidR="00813EA6" w:rsidRPr="00FF00FE" w:rsidRDefault="00813EA6" w:rsidP="00FF00FE">
      <w:pPr>
        <w:pStyle w:val="Default"/>
        <w:ind w:firstLine="709"/>
      </w:pPr>
      <w:r w:rsidRPr="00FF00FE">
        <w:t>Изображение в искусстве животного как объекта поклонения, изучения и опоэтизированного художественного образа. Анималистический жанр и его особенности. Плакат как вид графики. Темы и содержание изобразительного искусства</w:t>
      </w:r>
      <w:proofErr w:type="gramStart"/>
      <w:r w:rsidRPr="00FF00FE">
        <w:t xml:space="preserve"> Д</w:t>
      </w:r>
      <w:proofErr w:type="gramEnd"/>
      <w:r w:rsidRPr="00FF00FE">
        <w:t>р. Руси: А. Рублев «Троица. Тема защиты и охраны природы и памятников культуры. Народный календарный праздник троицыной недели в жизни и искусстве. Национальные особенности орнамента в одежде разных народов. Изобразительное искусство как способ познания и эмоционального отражения многообразия окружающего мира, мыслей и чувств человека.</w:t>
      </w:r>
    </w:p>
    <w:p w:rsidR="00813EA6" w:rsidRPr="00FF00FE" w:rsidRDefault="00813EA6" w:rsidP="00FF00FE">
      <w:pPr>
        <w:pStyle w:val="Default"/>
        <w:ind w:firstLine="709"/>
      </w:pP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>6 класс</w:t>
      </w: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 xml:space="preserve">Виды изобразительного искусства и основы образного языка. </w:t>
      </w:r>
      <w:r w:rsidRPr="00FF00FE">
        <w:t xml:space="preserve">Пространственные искусства. Художественные материалы. Жанры в изобразительном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единство. Линия, пятно. Ритм. Цвет. Основы </w:t>
      </w:r>
      <w:proofErr w:type="spellStart"/>
      <w:r w:rsidRPr="00FF00FE">
        <w:t>цветоведения</w:t>
      </w:r>
      <w:proofErr w:type="spellEnd"/>
      <w:r w:rsidRPr="00FF00FE">
        <w:t>. Композиция. Натюрморт. Понятие формы. Геометрические тела: куб, шар, цилиндр, конус, призма. Многообразие форм окружающего мира. Изображение объема на плоскости. Освещение. Свет и тень. Натюрмо</w:t>
      </w:r>
      <w:proofErr w:type="gramStart"/>
      <w:r w:rsidRPr="00FF00FE">
        <w:t>рт в гр</w:t>
      </w:r>
      <w:proofErr w:type="gramEnd"/>
      <w:r w:rsidRPr="00FF00FE">
        <w:t>афике. Цвет в натюрморте. Пейзаж. Правила построения перспективы. Воздушная перспектива. Пейзаж настроения. Природа и художник. Пейзаж в живописи художников – импрессионистов (К. Моне</w:t>
      </w:r>
      <w:proofErr w:type="gramStart"/>
      <w:r w:rsidRPr="00FF00FE">
        <w:t xml:space="preserve">, ). </w:t>
      </w:r>
      <w:proofErr w:type="gramEnd"/>
      <w:r w:rsidRPr="00FF00FE">
        <w:t>Пейзаж в графике. Работа на пленэре.</w:t>
      </w: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>Понимание смысла деятельности художника.</w:t>
      </w:r>
    </w:p>
    <w:p w:rsidR="00813EA6" w:rsidRPr="00FF00FE" w:rsidRDefault="00813EA6" w:rsidP="00FF00FE">
      <w:pPr>
        <w:pStyle w:val="Default"/>
        <w:ind w:firstLine="709"/>
      </w:pPr>
      <w:r w:rsidRPr="00FF00FE">
        <w:t>Портрет. Конструкция головы человека и ее основные пропорции. Изображение головы человека в пространстве. Портрет в скульптуре. Графический портретный рисунок. Образные возможности освещения в портрете. Роль цвета в портрете. Великие портретисты прошлого (В.А. Тропинин)</w:t>
      </w:r>
    </w:p>
    <w:p w:rsidR="00813EA6" w:rsidRPr="00FF00FE" w:rsidRDefault="00813EA6" w:rsidP="00FF00FE">
      <w:pPr>
        <w:pStyle w:val="Default"/>
        <w:ind w:firstLine="709"/>
      </w:pPr>
      <w:r w:rsidRPr="00FF00FE">
        <w:t>Изображение фигуры человека и образ человека. Изображение фигуры человека в истории искусства (Леонардо да Винчи).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человечества (В.М. Васнецов, М.В. Нестеров).</w:t>
      </w:r>
    </w:p>
    <w:p w:rsidR="00813EA6" w:rsidRPr="00FF00FE" w:rsidRDefault="00813EA6" w:rsidP="00FF00FE">
      <w:pPr>
        <w:pStyle w:val="Default"/>
        <w:ind w:firstLine="709"/>
      </w:pP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>7 класс</w:t>
      </w: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>Конструктивное искусство: архитектура и дизайн</w:t>
      </w:r>
    </w:p>
    <w:p w:rsidR="00813EA6" w:rsidRPr="00FF00FE" w:rsidRDefault="00813EA6" w:rsidP="00FF00FE">
      <w:pPr>
        <w:pStyle w:val="Default"/>
        <w:ind w:firstLine="709"/>
      </w:pPr>
      <w:r w:rsidRPr="00FF00FE">
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Единство </w:t>
      </w:r>
      <w:proofErr w:type="gramStart"/>
      <w:r w:rsidRPr="00FF00FE">
        <w:t>художественного</w:t>
      </w:r>
      <w:proofErr w:type="gramEnd"/>
      <w:r w:rsidRPr="00FF00FE">
        <w:t xml:space="preserve"> и функционального в вещи. Форма и материал. Цвет в архитектуре и дизайне. Архитектурный образ как понятие эпохи (Ш.Э. </w:t>
      </w:r>
      <w:proofErr w:type="spellStart"/>
      <w:r w:rsidRPr="00FF00FE">
        <w:t>ле</w:t>
      </w:r>
      <w:proofErr w:type="spellEnd"/>
      <w:r w:rsidRPr="00FF00FE">
        <w:t xml:space="preserve"> Корбюзье).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</w:t>
      </w:r>
      <w:r w:rsidRPr="00FF00FE">
        <w:lastRenderedPageBreak/>
        <w:t>Основные школы садово-паркового искусства. Русская усадебная культура XVIII - XIX веков. Искусство флористики. Проектирование пространственной и предметной среды. Дизайн моего сада. История костюма. Композиционно - конструктивные принципы дизайна одежды.</w:t>
      </w:r>
    </w:p>
    <w:p w:rsidR="001071FC" w:rsidRPr="00FF00FE" w:rsidRDefault="001071FC" w:rsidP="00FF00FE">
      <w:pPr>
        <w:pStyle w:val="Default"/>
        <w:ind w:firstLine="709"/>
      </w:pPr>
      <w:r w:rsidRPr="00FF00FE">
        <w:rPr>
          <w:b/>
          <w:bCs/>
        </w:rPr>
        <w:t>Вечные темы и великие исторические события в искусстве.</w:t>
      </w:r>
    </w:p>
    <w:p w:rsidR="001071FC" w:rsidRPr="00FF00FE" w:rsidRDefault="001071FC" w:rsidP="00FF00FE">
      <w:pPr>
        <w:pStyle w:val="Default"/>
        <w:ind w:firstLine="709"/>
      </w:pPr>
      <w:r w:rsidRPr="00FF00FE">
        <w:t xml:space="preserve"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</w:t>
      </w:r>
      <w:proofErr w:type="spellStart"/>
      <w:r w:rsidRPr="00FF00FE">
        <w:t>Буанаротти</w:t>
      </w:r>
      <w:proofErr w:type="spellEnd"/>
      <w:r w:rsidRPr="00FF00FE">
        <w:t xml:space="preserve">, Рафаэль Санти). Исторические картины из жизни моего города (исторический жанр). Праздники и повседневность в изобразительном искусстве (бытовой жанр). Татарские праздники.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Бакшеев, Т.Н. Яблонская). Искусство иллюстрации (И.Я. </w:t>
      </w:r>
      <w:proofErr w:type="spellStart"/>
      <w:r w:rsidRPr="00FF00FE">
        <w:t>Билибин</w:t>
      </w:r>
      <w:proofErr w:type="spellEnd"/>
      <w:r w:rsidRPr="00FF00FE">
        <w:t xml:space="preserve">, В.А. </w:t>
      </w:r>
      <w:proofErr w:type="spellStart"/>
      <w:r w:rsidRPr="00FF00FE">
        <w:t>Милашевский</w:t>
      </w:r>
      <w:proofErr w:type="spellEnd"/>
      <w:r w:rsidRPr="00FF00FE">
        <w:t>, В.А. Фаворский). Анималистический жанр (В.А. Ватагин). Образы животных в современных предметах декоративно-прикладного искусства. Стилизация изображения животных.</w:t>
      </w: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>Изобразительное искусство и архитектура России XI –XVII вв.</w:t>
      </w:r>
    </w:p>
    <w:p w:rsidR="00813EA6" w:rsidRPr="00FF00FE" w:rsidRDefault="00813EA6" w:rsidP="00FF00FE">
      <w:pPr>
        <w:pStyle w:val="Default"/>
        <w:ind w:firstLine="709"/>
      </w:pPr>
      <w:r w:rsidRPr="00FF00FE">
        <w:t xml:space="preserve">Художественная культура и искусство Древней Руси, ее символичность, 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 Образный мир древнерусской живописи (Андрей Рублев, Феофан Грек, Дионисий). Соборы </w:t>
      </w:r>
      <w:proofErr w:type="spellStart"/>
      <w:r w:rsidRPr="00FF00FE">
        <w:t>МосковскогоКремля</w:t>
      </w:r>
      <w:proofErr w:type="spellEnd"/>
      <w:r w:rsidRPr="00FF00FE">
        <w:t>. Шатровая архитектура (церковь Вознесения Христова в селе Коломенском, Храм Покрова на Рву).</w:t>
      </w:r>
    </w:p>
    <w:p w:rsidR="00813EA6" w:rsidRPr="00FF00FE" w:rsidRDefault="00813EA6" w:rsidP="00FF00FE">
      <w:pPr>
        <w:pStyle w:val="Default"/>
        <w:ind w:firstLine="709"/>
      </w:pPr>
      <w:r w:rsidRPr="00FF00FE">
        <w:rPr>
          <w:b/>
          <w:bCs/>
        </w:rPr>
        <w:t>Искусство полиграфии</w:t>
      </w:r>
    </w:p>
    <w:p w:rsidR="00813EA6" w:rsidRPr="00FF00FE" w:rsidRDefault="00813EA6" w:rsidP="00FF00FE">
      <w:pPr>
        <w:pStyle w:val="Default"/>
        <w:ind w:firstLine="709"/>
        <w:rPr>
          <w:i/>
        </w:rPr>
      </w:pPr>
      <w:r w:rsidRPr="00FF00FE">
        <w:rPr>
          <w:i/>
        </w:rPr>
        <w:t>Специфика изображения в полиграфии. Формы полиграфической продукции (книги, журналы, плакаты, афиши, открытки, буклеты). Типы изображения в полиграфии (графическое, живописное, компьютерное фотографическое). Искусство шрифта. Композиционные основы макетирования в графическом дизайне. Проектирование обложки книги, рекламы, открытки, визитной карточки и др.</w:t>
      </w:r>
    </w:p>
    <w:p w:rsidR="000A6831" w:rsidRPr="00FF00FE" w:rsidRDefault="000A6831" w:rsidP="00FF00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A6831" w:rsidRPr="00FF00FE" w:rsidRDefault="000A6831" w:rsidP="00FF00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sectPr w:rsidR="000A6831" w:rsidRPr="00FF00FE" w:rsidSect="00FF00FE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44AC4"/>
    <w:multiLevelType w:val="hybridMultilevel"/>
    <w:tmpl w:val="2BD05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34562"/>
    <w:multiLevelType w:val="hybridMultilevel"/>
    <w:tmpl w:val="2B4A2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540CD"/>
    <w:multiLevelType w:val="hybridMultilevel"/>
    <w:tmpl w:val="78525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3394B"/>
    <w:multiLevelType w:val="hybridMultilevel"/>
    <w:tmpl w:val="4BBE0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4627E9"/>
    <w:multiLevelType w:val="hybridMultilevel"/>
    <w:tmpl w:val="BD8C4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3A18F2"/>
    <w:multiLevelType w:val="hybridMultilevel"/>
    <w:tmpl w:val="710C6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B031B4"/>
    <w:multiLevelType w:val="hybridMultilevel"/>
    <w:tmpl w:val="2AD48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F269A4"/>
    <w:multiLevelType w:val="hybridMultilevel"/>
    <w:tmpl w:val="273E0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AE4"/>
    <w:rsid w:val="00010B90"/>
    <w:rsid w:val="000129F6"/>
    <w:rsid w:val="000613B8"/>
    <w:rsid w:val="000A21A5"/>
    <w:rsid w:val="000A6831"/>
    <w:rsid w:val="000E660B"/>
    <w:rsid w:val="000F1751"/>
    <w:rsid w:val="001071FC"/>
    <w:rsid w:val="00280F6A"/>
    <w:rsid w:val="00293F95"/>
    <w:rsid w:val="002A066A"/>
    <w:rsid w:val="002D2A7A"/>
    <w:rsid w:val="00302D27"/>
    <w:rsid w:val="003036B3"/>
    <w:rsid w:val="00385E7E"/>
    <w:rsid w:val="003B253D"/>
    <w:rsid w:val="003D28E6"/>
    <w:rsid w:val="003D472F"/>
    <w:rsid w:val="00442C75"/>
    <w:rsid w:val="00452208"/>
    <w:rsid w:val="00467ACA"/>
    <w:rsid w:val="00473929"/>
    <w:rsid w:val="00540489"/>
    <w:rsid w:val="00570E9C"/>
    <w:rsid w:val="005D520A"/>
    <w:rsid w:val="00623000"/>
    <w:rsid w:val="00653801"/>
    <w:rsid w:val="00670233"/>
    <w:rsid w:val="00684108"/>
    <w:rsid w:val="006A6F71"/>
    <w:rsid w:val="00731481"/>
    <w:rsid w:val="00741064"/>
    <w:rsid w:val="007420D0"/>
    <w:rsid w:val="0075481D"/>
    <w:rsid w:val="00762DA3"/>
    <w:rsid w:val="007E6DD6"/>
    <w:rsid w:val="00813EA6"/>
    <w:rsid w:val="008E35F0"/>
    <w:rsid w:val="00910573"/>
    <w:rsid w:val="00912F66"/>
    <w:rsid w:val="00962DD4"/>
    <w:rsid w:val="009C1C2D"/>
    <w:rsid w:val="009D0E3E"/>
    <w:rsid w:val="00A259B5"/>
    <w:rsid w:val="00A726F3"/>
    <w:rsid w:val="00A82077"/>
    <w:rsid w:val="00B2064F"/>
    <w:rsid w:val="00B47D82"/>
    <w:rsid w:val="00BD7A14"/>
    <w:rsid w:val="00C22A84"/>
    <w:rsid w:val="00D15786"/>
    <w:rsid w:val="00D47875"/>
    <w:rsid w:val="00D51D28"/>
    <w:rsid w:val="00D66AE4"/>
    <w:rsid w:val="00DD53B6"/>
    <w:rsid w:val="00DD719A"/>
    <w:rsid w:val="00E129AE"/>
    <w:rsid w:val="00F34DBE"/>
    <w:rsid w:val="00FA168F"/>
    <w:rsid w:val="00FE214B"/>
    <w:rsid w:val="00FF0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3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A68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683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uiPriority w:val="9"/>
    <w:qFormat/>
    <w:rsid w:val="009D0E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8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3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aliases w:val="Обычный 2 Знак"/>
    <w:basedOn w:val="a0"/>
    <w:link w:val="3"/>
    <w:uiPriority w:val="9"/>
    <w:rsid w:val="009D0E3E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a3">
    <w:name w:val="List Paragraph"/>
    <w:basedOn w:val="a"/>
    <w:link w:val="a4"/>
    <w:uiPriority w:val="99"/>
    <w:qFormat/>
    <w:rsid w:val="009D0E3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9D0E3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68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683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A68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0A6831"/>
  </w:style>
  <w:style w:type="paragraph" w:styleId="a5">
    <w:name w:val="Normal (Web)"/>
    <w:basedOn w:val="a"/>
    <w:uiPriority w:val="99"/>
    <w:unhideWhenUsed/>
    <w:rsid w:val="000A6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A6831"/>
    <w:rPr>
      <w:i/>
      <w:iCs/>
    </w:rPr>
  </w:style>
  <w:style w:type="table" w:styleId="a7">
    <w:name w:val="Table Grid"/>
    <w:basedOn w:val="a1"/>
    <w:uiPriority w:val="59"/>
    <w:rsid w:val="000A6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0A6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0A6831"/>
  </w:style>
  <w:style w:type="paragraph" w:customStyle="1" w:styleId="c0">
    <w:name w:val="c0"/>
    <w:basedOn w:val="a"/>
    <w:rsid w:val="000A6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A6831"/>
  </w:style>
  <w:style w:type="paragraph" w:customStyle="1" w:styleId="c5">
    <w:name w:val="c5"/>
    <w:basedOn w:val="a"/>
    <w:rsid w:val="000A6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0A6831"/>
  </w:style>
  <w:style w:type="character" w:customStyle="1" w:styleId="c9">
    <w:name w:val="c9"/>
    <w:basedOn w:val="a0"/>
    <w:rsid w:val="000A6831"/>
  </w:style>
  <w:style w:type="character" w:styleId="a8">
    <w:name w:val="Strong"/>
    <w:basedOn w:val="a0"/>
    <w:uiPriority w:val="22"/>
    <w:qFormat/>
    <w:rsid w:val="000A6831"/>
    <w:rPr>
      <w:b/>
      <w:bCs/>
    </w:rPr>
  </w:style>
  <w:style w:type="character" w:customStyle="1" w:styleId="small">
    <w:name w:val="small"/>
    <w:basedOn w:val="a0"/>
    <w:rsid w:val="000A6831"/>
  </w:style>
  <w:style w:type="paragraph" w:styleId="a9">
    <w:name w:val="Balloon Text"/>
    <w:basedOn w:val="a"/>
    <w:link w:val="aa"/>
    <w:uiPriority w:val="99"/>
    <w:semiHidden/>
    <w:unhideWhenUsed/>
    <w:rsid w:val="000A68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6831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A683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A6831"/>
  </w:style>
  <w:style w:type="paragraph" w:customStyle="1" w:styleId="12">
    <w:name w:val="Знак1"/>
    <w:basedOn w:val="a"/>
    <w:rsid w:val="000A683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1">
    <w:name w:val="Body Text 2"/>
    <w:basedOn w:val="a"/>
    <w:link w:val="22"/>
    <w:rsid w:val="000A6831"/>
    <w:pPr>
      <w:spacing w:after="0" w:line="240" w:lineRule="auto"/>
      <w:jc w:val="center"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0A683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c">
    <w:name w:val="Стиль"/>
    <w:rsid w:val="000A68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3">
    <w:name w:val="стиль2"/>
    <w:basedOn w:val="a"/>
    <w:rsid w:val="000A6831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styleId="ad">
    <w:name w:val="Body Text"/>
    <w:basedOn w:val="a"/>
    <w:link w:val="ae"/>
    <w:uiPriority w:val="99"/>
    <w:semiHidden/>
    <w:unhideWhenUsed/>
    <w:rsid w:val="000A6831"/>
    <w:pPr>
      <w:spacing w:after="120"/>
    </w:pPr>
    <w:rPr>
      <w:rFonts w:eastAsia="Times New Roman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0A6831"/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 + Полужирный"/>
    <w:uiPriority w:val="99"/>
    <w:rsid w:val="000A6831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3">
    <w:name w:val="Основной текст + Полужирный1"/>
    <w:uiPriority w:val="99"/>
    <w:rsid w:val="000A6831"/>
    <w:rPr>
      <w:rFonts w:ascii="Book Antiqua" w:hAnsi="Book Antiqua" w:cs="Book Antiqua"/>
      <w:b/>
      <w:bCs/>
      <w:spacing w:val="0"/>
      <w:sz w:val="18"/>
      <w:szCs w:val="18"/>
    </w:rPr>
  </w:style>
  <w:style w:type="character" w:customStyle="1" w:styleId="Sylfaen">
    <w:name w:val="Основной текст + Sylfaen"/>
    <w:aliases w:val="6,5 pt,Курсив"/>
    <w:uiPriority w:val="99"/>
    <w:rsid w:val="000A6831"/>
    <w:rPr>
      <w:rFonts w:ascii="Sylfaen" w:hAnsi="Sylfaen" w:cs="Sylfaen"/>
      <w:i/>
      <w:iCs/>
      <w:spacing w:val="0"/>
      <w:sz w:val="13"/>
      <w:szCs w:val="13"/>
    </w:rPr>
  </w:style>
  <w:style w:type="character" w:customStyle="1" w:styleId="1pt">
    <w:name w:val="Основной текст + Интервал 1 pt"/>
    <w:uiPriority w:val="99"/>
    <w:rsid w:val="000A6831"/>
    <w:rPr>
      <w:rFonts w:ascii="Bookman Old Style" w:hAnsi="Bookman Old Style" w:cs="Bookman Old Style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uiPriority w:val="99"/>
    <w:rsid w:val="000A6831"/>
    <w:rPr>
      <w:rFonts w:ascii="Sylfaen" w:hAnsi="Sylfaen" w:cs="Sylfaen"/>
      <w:i/>
      <w:iCs/>
      <w:spacing w:val="0"/>
      <w:sz w:val="13"/>
      <w:szCs w:val="13"/>
    </w:rPr>
  </w:style>
  <w:style w:type="paragraph" w:styleId="af0">
    <w:name w:val="header"/>
    <w:basedOn w:val="a"/>
    <w:link w:val="af1"/>
    <w:uiPriority w:val="99"/>
    <w:semiHidden/>
    <w:unhideWhenUsed/>
    <w:rsid w:val="000A6831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0A6831"/>
    <w:rPr>
      <w:rFonts w:ascii="Calibri" w:eastAsia="Times New Roman" w:hAnsi="Calibri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0613B8"/>
  </w:style>
  <w:style w:type="numbering" w:customStyle="1" w:styleId="120">
    <w:name w:val="Нет списка12"/>
    <w:next w:val="a2"/>
    <w:uiPriority w:val="99"/>
    <w:semiHidden/>
    <w:unhideWhenUsed/>
    <w:rsid w:val="00061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3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A68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683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uiPriority w:val="9"/>
    <w:qFormat/>
    <w:rsid w:val="009D0E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8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3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aliases w:val="Обычный 2 Знак"/>
    <w:basedOn w:val="a0"/>
    <w:link w:val="3"/>
    <w:uiPriority w:val="9"/>
    <w:rsid w:val="009D0E3E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a3">
    <w:name w:val="List Paragraph"/>
    <w:basedOn w:val="a"/>
    <w:link w:val="a4"/>
    <w:uiPriority w:val="99"/>
    <w:qFormat/>
    <w:rsid w:val="009D0E3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9D0E3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68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683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A68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0A6831"/>
  </w:style>
  <w:style w:type="paragraph" w:styleId="a5">
    <w:name w:val="Normal (Web)"/>
    <w:basedOn w:val="a"/>
    <w:uiPriority w:val="99"/>
    <w:unhideWhenUsed/>
    <w:rsid w:val="000A6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A6831"/>
    <w:rPr>
      <w:i/>
      <w:iCs/>
    </w:rPr>
  </w:style>
  <w:style w:type="table" w:styleId="a7">
    <w:name w:val="Table Grid"/>
    <w:basedOn w:val="a1"/>
    <w:uiPriority w:val="59"/>
    <w:rsid w:val="000A6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0A6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0A6831"/>
  </w:style>
  <w:style w:type="paragraph" w:customStyle="1" w:styleId="c0">
    <w:name w:val="c0"/>
    <w:basedOn w:val="a"/>
    <w:rsid w:val="000A6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A6831"/>
  </w:style>
  <w:style w:type="paragraph" w:customStyle="1" w:styleId="c5">
    <w:name w:val="c5"/>
    <w:basedOn w:val="a"/>
    <w:rsid w:val="000A6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0A6831"/>
  </w:style>
  <w:style w:type="character" w:customStyle="1" w:styleId="c9">
    <w:name w:val="c9"/>
    <w:basedOn w:val="a0"/>
    <w:rsid w:val="000A6831"/>
  </w:style>
  <w:style w:type="character" w:styleId="a8">
    <w:name w:val="Strong"/>
    <w:basedOn w:val="a0"/>
    <w:uiPriority w:val="22"/>
    <w:qFormat/>
    <w:rsid w:val="000A6831"/>
    <w:rPr>
      <w:b/>
      <w:bCs/>
    </w:rPr>
  </w:style>
  <w:style w:type="character" w:customStyle="1" w:styleId="small">
    <w:name w:val="small"/>
    <w:basedOn w:val="a0"/>
    <w:rsid w:val="000A6831"/>
  </w:style>
  <w:style w:type="paragraph" w:styleId="a9">
    <w:name w:val="Balloon Text"/>
    <w:basedOn w:val="a"/>
    <w:link w:val="aa"/>
    <w:uiPriority w:val="99"/>
    <w:semiHidden/>
    <w:unhideWhenUsed/>
    <w:rsid w:val="000A68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6831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A683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A6831"/>
  </w:style>
  <w:style w:type="paragraph" w:customStyle="1" w:styleId="12">
    <w:name w:val="Знак1"/>
    <w:basedOn w:val="a"/>
    <w:rsid w:val="000A683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1">
    <w:name w:val="Body Text 2"/>
    <w:basedOn w:val="a"/>
    <w:link w:val="22"/>
    <w:rsid w:val="000A6831"/>
    <w:pPr>
      <w:spacing w:after="0" w:line="240" w:lineRule="auto"/>
      <w:jc w:val="center"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0A683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c">
    <w:name w:val="Стиль"/>
    <w:rsid w:val="000A68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3">
    <w:name w:val="стиль2"/>
    <w:basedOn w:val="a"/>
    <w:rsid w:val="000A6831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styleId="ad">
    <w:name w:val="Body Text"/>
    <w:basedOn w:val="a"/>
    <w:link w:val="ae"/>
    <w:uiPriority w:val="99"/>
    <w:semiHidden/>
    <w:unhideWhenUsed/>
    <w:rsid w:val="000A6831"/>
    <w:pPr>
      <w:spacing w:after="120"/>
    </w:pPr>
    <w:rPr>
      <w:rFonts w:eastAsia="Times New Roman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0A6831"/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 + Полужирный"/>
    <w:uiPriority w:val="99"/>
    <w:rsid w:val="000A6831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3">
    <w:name w:val="Основной текст + Полужирный1"/>
    <w:uiPriority w:val="99"/>
    <w:rsid w:val="000A6831"/>
    <w:rPr>
      <w:rFonts w:ascii="Book Antiqua" w:hAnsi="Book Antiqua" w:cs="Book Antiqua"/>
      <w:b/>
      <w:bCs/>
      <w:spacing w:val="0"/>
      <w:sz w:val="18"/>
      <w:szCs w:val="18"/>
    </w:rPr>
  </w:style>
  <w:style w:type="character" w:customStyle="1" w:styleId="Sylfaen">
    <w:name w:val="Основной текст + Sylfaen"/>
    <w:aliases w:val="6,5 pt,Курсив"/>
    <w:uiPriority w:val="99"/>
    <w:rsid w:val="000A6831"/>
    <w:rPr>
      <w:rFonts w:ascii="Sylfaen" w:hAnsi="Sylfaen" w:cs="Sylfaen"/>
      <w:i/>
      <w:iCs/>
      <w:spacing w:val="0"/>
      <w:sz w:val="13"/>
      <w:szCs w:val="13"/>
    </w:rPr>
  </w:style>
  <w:style w:type="character" w:customStyle="1" w:styleId="1pt">
    <w:name w:val="Основной текст + Интервал 1 pt"/>
    <w:uiPriority w:val="99"/>
    <w:rsid w:val="000A6831"/>
    <w:rPr>
      <w:rFonts w:ascii="Bookman Old Style" w:hAnsi="Bookman Old Style" w:cs="Bookman Old Style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uiPriority w:val="99"/>
    <w:rsid w:val="000A6831"/>
    <w:rPr>
      <w:rFonts w:ascii="Sylfaen" w:hAnsi="Sylfaen" w:cs="Sylfaen"/>
      <w:i/>
      <w:iCs/>
      <w:spacing w:val="0"/>
      <w:sz w:val="13"/>
      <w:szCs w:val="13"/>
    </w:rPr>
  </w:style>
  <w:style w:type="paragraph" w:styleId="af0">
    <w:name w:val="header"/>
    <w:basedOn w:val="a"/>
    <w:link w:val="af1"/>
    <w:uiPriority w:val="99"/>
    <w:semiHidden/>
    <w:unhideWhenUsed/>
    <w:rsid w:val="000A6831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0A6831"/>
    <w:rPr>
      <w:rFonts w:ascii="Calibri" w:eastAsia="Times New Roman" w:hAnsi="Calibri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0613B8"/>
  </w:style>
  <w:style w:type="numbering" w:customStyle="1" w:styleId="120">
    <w:name w:val="Нет списка12"/>
    <w:next w:val="a2"/>
    <w:uiPriority w:val="99"/>
    <w:semiHidden/>
    <w:unhideWhenUsed/>
    <w:rsid w:val="00061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0D34C-4D39-497C-9DCC-E2FDB1DF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4878</Words>
  <Characters>27811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ГКБ "Автоградбанк"</Company>
  <LinksUpToDate>false</LinksUpToDate>
  <CharactersWithSpaces>32624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agb-user</dc:creator>
  <cp:lastModifiedBy>любовь</cp:lastModifiedBy>
  <cp:revision>8</cp:revision>
  <cp:lastPrinted>2019-09-03T05:34:00Z</cp:lastPrinted>
  <dcterms:created xsi:type="dcterms:W3CDTF">2020-02-26T18:04:00Z</dcterms:created>
  <dcterms:modified xsi:type="dcterms:W3CDTF">2020-12-30T08:40:00Z</dcterms:modified>
</cp:coreProperties>
</file>